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BDDF" w14:textId="77777777" w:rsidR="003108B1" w:rsidRDefault="003108B1" w:rsidP="000F15C9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14:paraId="798CA40C" w14:textId="590C7B0E" w:rsidR="00DC7170" w:rsidRPr="000F15C9" w:rsidRDefault="00DC7170" w:rsidP="000F15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</w:p>
    <w:p w14:paraId="237E5AA5" w14:textId="7262957F" w:rsidR="00DC7170" w:rsidRPr="000F15C9" w:rsidRDefault="000F15C9" w:rsidP="00854A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DC7170" w:rsidRPr="000F15C9">
        <w:rPr>
          <w:rFonts w:ascii="Arial" w:hAnsi="Arial" w:cs="Arial"/>
          <w:sz w:val="20"/>
          <w:szCs w:val="20"/>
        </w:rPr>
        <w:t>Všeobecná zdravotná poisťovňa, a. s.</w:t>
      </w:r>
    </w:p>
    <w:p w14:paraId="6D0C8A7C" w14:textId="25C30769" w:rsidR="00854A3A" w:rsidRDefault="003108B1" w:rsidP="00854A3A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pobočka</w:t>
      </w:r>
    </w:p>
    <w:p w14:paraId="41683034" w14:textId="43C024B4" w:rsidR="00DC7170" w:rsidRPr="000F15C9" w:rsidRDefault="00854A3A" w:rsidP="00854A3A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538DE66" w14:textId="4E25A639" w:rsidR="00DC7170" w:rsidRPr="000F15C9" w:rsidRDefault="00DC7170" w:rsidP="00854A3A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0F15C9">
        <w:rPr>
          <w:rFonts w:ascii="Arial" w:hAnsi="Arial" w:cs="Arial"/>
          <w:sz w:val="20"/>
          <w:szCs w:val="20"/>
        </w:rPr>
        <w:t xml:space="preserve">             </w:t>
      </w:r>
    </w:p>
    <w:p w14:paraId="41B89E1C" w14:textId="71571F5B" w:rsidR="00DC7170" w:rsidRPr="000F15C9" w:rsidRDefault="00DC7170" w:rsidP="00854A3A">
      <w:pPr>
        <w:spacing w:after="0"/>
        <w:rPr>
          <w:rFonts w:ascii="Arial" w:hAnsi="Arial" w:cs="Arial"/>
          <w:sz w:val="20"/>
          <w:szCs w:val="20"/>
        </w:rPr>
      </w:pPr>
      <w:r w:rsidRPr="000F15C9">
        <w:rPr>
          <w:rFonts w:ascii="Arial" w:hAnsi="Arial" w:cs="Arial"/>
          <w:sz w:val="20"/>
          <w:szCs w:val="20"/>
        </w:rPr>
        <w:t xml:space="preserve">   </w:t>
      </w:r>
      <w:r w:rsidRPr="000F15C9">
        <w:rPr>
          <w:rFonts w:ascii="Arial" w:hAnsi="Arial" w:cs="Arial"/>
          <w:sz w:val="20"/>
          <w:szCs w:val="20"/>
        </w:rPr>
        <w:tab/>
      </w:r>
      <w:r w:rsidRPr="000F15C9">
        <w:rPr>
          <w:rFonts w:ascii="Arial" w:hAnsi="Arial" w:cs="Arial"/>
          <w:sz w:val="20"/>
          <w:szCs w:val="20"/>
        </w:rPr>
        <w:tab/>
      </w:r>
      <w:r w:rsidR="00854A3A">
        <w:rPr>
          <w:rFonts w:ascii="Arial" w:hAnsi="Arial" w:cs="Arial"/>
          <w:sz w:val="20"/>
          <w:szCs w:val="20"/>
        </w:rPr>
        <w:t xml:space="preserve">                                 </w:t>
      </w:r>
    </w:p>
    <w:p w14:paraId="629674B5" w14:textId="77777777" w:rsidR="00DC7170" w:rsidRPr="000F15C9" w:rsidRDefault="00DC7170" w:rsidP="00DC7170">
      <w:pPr>
        <w:spacing w:after="0"/>
        <w:rPr>
          <w:rFonts w:ascii="Arial" w:hAnsi="Arial" w:cs="Arial"/>
          <w:sz w:val="20"/>
          <w:szCs w:val="20"/>
        </w:rPr>
      </w:pPr>
    </w:p>
    <w:p w14:paraId="41082A1B" w14:textId="5AFE0838" w:rsidR="00DC7170" w:rsidRPr="000F15C9" w:rsidRDefault="00DC7170" w:rsidP="00DC7170">
      <w:pPr>
        <w:spacing w:after="0"/>
        <w:rPr>
          <w:rFonts w:ascii="Arial" w:hAnsi="Arial" w:cs="Arial"/>
          <w:sz w:val="20"/>
          <w:szCs w:val="20"/>
        </w:rPr>
      </w:pPr>
      <w:r w:rsidRPr="000F15C9">
        <w:rPr>
          <w:rFonts w:ascii="Arial" w:hAnsi="Arial" w:cs="Arial"/>
          <w:sz w:val="20"/>
          <w:szCs w:val="20"/>
        </w:rPr>
        <w:t>V </w:t>
      </w:r>
      <w:r w:rsidR="003108B1">
        <w:rPr>
          <w:rFonts w:ascii="Arial" w:hAnsi="Arial" w:cs="Arial"/>
          <w:sz w:val="20"/>
          <w:szCs w:val="20"/>
        </w:rPr>
        <w:t>...............................</w:t>
      </w:r>
      <w:r w:rsidRPr="000F15C9">
        <w:rPr>
          <w:rFonts w:ascii="Arial" w:hAnsi="Arial" w:cs="Arial"/>
          <w:sz w:val="20"/>
          <w:szCs w:val="20"/>
        </w:rPr>
        <w:t xml:space="preserve">, </w:t>
      </w:r>
      <w:r w:rsidR="00745DD1">
        <w:rPr>
          <w:rFonts w:ascii="Arial" w:hAnsi="Arial" w:cs="Arial"/>
          <w:sz w:val="20"/>
          <w:szCs w:val="20"/>
        </w:rPr>
        <w:t>22</w:t>
      </w:r>
      <w:r w:rsidRPr="000F15C9">
        <w:rPr>
          <w:rFonts w:ascii="Arial" w:hAnsi="Arial" w:cs="Arial"/>
          <w:sz w:val="20"/>
          <w:szCs w:val="20"/>
        </w:rPr>
        <w:t>.</w:t>
      </w:r>
      <w:r w:rsidR="00745DD1">
        <w:rPr>
          <w:rFonts w:ascii="Arial" w:hAnsi="Arial" w:cs="Arial"/>
          <w:sz w:val="20"/>
          <w:szCs w:val="20"/>
        </w:rPr>
        <w:t>02</w:t>
      </w:r>
      <w:r w:rsidRPr="000F15C9">
        <w:rPr>
          <w:rFonts w:ascii="Arial" w:hAnsi="Arial" w:cs="Arial"/>
          <w:sz w:val="20"/>
          <w:szCs w:val="20"/>
        </w:rPr>
        <w:t>.202</w:t>
      </w:r>
      <w:r w:rsidR="00745DD1">
        <w:rPr>
          <w:rFonts w:ascii="Arial" w:hAnsi="Arial" w:cs="Arial"/>
          <w:sz w:val="20"/>
          <w:szCs w:val="20"/>
        </w:rPr>
        <w:t>3</w:t>
      </w:r>
    </w:p>
    <w:p w14:paraId="71442C4A" w14:textId="77777777" w:rsidR="00DC7170" w:rsidRPr="000F15C9" w:rsidRDefault="00DC7170" w:rsidP="00DC7170">
      <w:pPr>
        <w:spacing w:after="0"/>
        <w:rPr>
          <w:rFonts w:ascii="Arial" w:hAnsi="Arial" w:cs="Arial"/>
          <w:sz w:val="20"/>
          <w:szCs w:val="20"/>
        </w:rPr>
      </w:pPr>
    </w:p>
    <w:p w14:paraId="5F6414F5" w14:textId="01EA23AD" w:rsidR="00DC7170" w:rsidRPr="000F15C9" w:rsidRDefault="00DC7170" w:rsidP="00DC7170">
      <w:pPr>
        <w:jc w:val="both"/>
        <w:rPr>
          <w:rFonts w:ascii="Arial" w:hAnsi="Arial" w:cs="Arial"/>
          <w:b/>
          <w:sz w:val="20"/>
          <w:szCs w:val="20"/>
        </w:rPr>
      </w:pPr>
      <w:r w:rsidRPr="000F15C9">
        <w:rPr>
          <w:rFonts w:ascii="Arial" w:hAnsi="Arial" w:cs="Arial"/>
          <w:sz w:val="20"/>
          <w:szCs w:val="20"/>
          <w:u w:val="single"/>
        </w:rPr>
        <w:t>Vec</w:t>
      </w:r>
      <w:r w:rsidRPr="000F15C9">
        <w:rPr>
          <w:rFonts w:ascii="Arial" w:hAnsi="Arial" w:cs="Arial"/>
          <w:b/>
          <w:sz w:val="20"/>
          <w:szCs w:val="20"/>
          <w:u w:val="single"/>
        </w:rPr>
        <w:t>:</w:t>
      </w:r>
      <w:r w:rsidRPr="000F15C9">
        <w:rPr>
          <w:rFonts w:ascii="Arial" w:hAnsi="Arial" w:cs="Arial"/>
          <w:b/>
          <w:sz w:val="20"/>
          <w:szCs w:val="20"/>
        </w:rPr>
        <w:t xml:space="preserve">  Žiadosť </w:t>
      </w:r>
      <w:r w:rsidR="00745DD1">
        <w:rPr>
          <w:rFonts w:ascii="Arial" w:hAnsi="Arial" w:cs="Arial"/>
          <w:b/>
          <w:sz w:val="20"/>
          <w:szCs w:val="20"/>
        </w:rPr>
        <w:t xml:space="preserve"> o navýšenie ceny bodu – odpoveď na zaslaný dodatok č.3 k platnej zmluve</w:t>
      </w:r>
    </w:p>
    <w:p w14:paraId="58FCC90F" w14:textId="623BCB95" w:rsidR="00AC3357" w:rsidRDefault="00745DD1" w:rsidP="00854A3A">
      <w:pPr>
        <w:jc w:val="both"/>
        <w:rPr>
          <w:rFonts w:ascii="Arial" w:hAnsi="Arial" w:cs="Arial"/>
          <w:bCs/>
          <w:sz w:val="20"/>
          <w:szCs w:val="20"/>
        </w:rPr>
      </w:pPr>
      <w:r w:rsidRPr="00745DD1">
        <w:rPr>
          <w:rFonts w:ascii="Arial" w:hAnsi="Arial" w:cs="Arial"/>
          <w:bCs/>
          <w:sz w:val="20"/>
          <w:szCs w:val="20"/>
        </w:rPr>
        <w:t>Dňa 15.02.2023</w:t>
      </w:r>
      <w:r>
        <w:rPr>
          <w:rFonts w:ascii="Arial" w:hAnsi="Arial" w:cs="Arial"/>
          <w:bCs/>
          <w:sz w:val="20"/>
          <w:szCs w:val="20"/>
        </w:rPr>
        <w:t xml:space="preserve"> nám bol doručený  návrh dodatku č. 3 </w:t>
      </w:r>
      <w:r w:rsidR="002A00E7">
        <w:rPr>
          <w:rFonts w:ascii="Arial" w:hAnsi="Arial" w:cs="Arial"/>
          <w:bCs/>
          <w:sz w:val="20"/>
          <w:szCs w:val="20"/>
        </w:rPr>
        <w:t>s navýšením ceny bodu o 13%.  Cena a podmienky úhrady majú podľa dodatku platnosť do 31.1.2024. Súčasťou dodatku sú prechodné ustanovenia, ktoré uvádzajú možnosť navýšenia ceny bodu v súlade s deklarovaným 20%  medziročným navýšením  finančných zdrojov pre typy zdravotnej starostlivosti.</w:t>
      </w:r>
      <w:r w:rsidR="00AC3357">
        <w:rPr>
          <w:rFonts w:ascii="Arial" w:hAnsi="Arial" w:cs="Arial"/>
          <w:bCs/>
          <w:sz w:val="20"/>
          <w:szCs w:val="20"/>
        </w:rPr>
        <w:t xml:space="preserve"> V nasledujúcej vete Poisťovňa spochybňuje deklarované medziročné navýšenie a deklarované navýšenie plánuje dosiahnuť</w:t>
      </w:r>
      <w:r w:rsidR="00914D34">
        <w:rPr>
          <w:rFonts w:ascii="Arial" w:hAnsi="Arial" w:cs="Arial"/>
          <w:bCs/>
          <w:sz w:val="20"/>
          <w:szCs w:val="20"/>
        </w:rPr>
        <w:t xml:space="preserve"> v spojení s</w:t>
      </w:r>
      <w:r w:rsidR="00AC3357">
        <w:rPr>
          <w:rFonts w:ascii="Arial" w:hAnsi="Arial" w:cs="Arial"/>
          <w:bCs/>
          <w:sz w:val="20"/>
          <w:szCs w:val="20"/>
        </w:rPr>
        <w:t xml:space="preserve"> úpravou zmluvných podmienok. Ďalšou podmienkou navýšenia je zachovanie počtu poistencov bez významného poklesu a tiež nezmenené programové rozpočtovanie.</w:t>
      </w:r>
    </w:p>
    <w:p w14:paraId="061B70F2" w14:textId="0EC471E8" w:rsidR="00AC3357" w:rsidRDefault="00AC3357" w:rsidP="00DC717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Žiadame o navýšenie ceny bodu</w:t>
      </w:r>
      <w:r w:rsidR="00914D34">
        <w:rPr>
          <w:rFonts w:ascii="Arial" w:hAnsi="Arial" w:cs="Arial"/>
          <w:bCs/>
          <w:sz w:val="20"/>
          <w:szCs w:val="20"/>
        </w:rPr>
        <w:t xml:space="preserve"> minimálne </w:t>
      </w:r>
      <w:r>
        <w:rPr>
          <w:rFonts w:ascii="Arial" w:hAnsi="Arial" w:cs="Arial"/>
          <w:bCs/>
          <w:sz w:val="20"/>
          <w:szCs w:val="20"/>
        </w:rPr>
        <w:t xml:space="preserve"> v súlade s mediálne deklarovaným navýšením finančných zdrojov.</w:t>
      </w:r>
    </w:p>
    <w:p w14:paraId="2FC90904" w14:textId="2961B1E9" w:rsidR="00AC3357" w:rsidRPr="005B7656" w:rsidRDefault="00AC3357" w:rsidP="005B7656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5B7656">
        <w:rPr>
          <w:rFonts w:ascii="Arial" w:hAnsi="Arial" w:cs="Arial"/>
          <w:bCs/>
          <w:sz w:val="20"/>
          <w:szCs w:val="20"/>
          <w:u w:val="single"/>
        </w:rPr>
        <w:t>Obdržaný dodatok s navrhovaným navýšením akcept</w:t>
      </w:r>
      <w:r w:rsidR="005B7656" w:rsidRPr="005B7656">
        <w:rPr>
          <w:rFonts w:ascii="Arial" w:hAnsi="Arial" w:cs="Arial"/>
          <w:bCs/>
          <w:sz w:val="20"/>
          <w:szCs w:val="20"/>
          <w:u w:val="single"/>
        </w:rPr>
        <w:t>ujeme</w:t>
      </w:r>
      <w:r w:rsidRPr="005B7656">
        <w:rPr>
          <w:rFonts w:ascii="Arial" w:hAnsi="Arial" w:cs="Arial"/>
          <w:bCs/>
          <w:sz w:val="20"/>
          <w:szCs w:val="20"/>
          <w:u w:val="single"/>
        </w:rPr>
        <w:t xml:space="preserve"> maximálne do konca februára 2023</w:t>
      </w:r>
      <w:r w:rsidR="00914D34" w:rsidRPr="005B7656">
        <w:rPr>
          <w:rFonts w:ascii="Arial" w:hAnsi="Arial" w:cs="Arial"/>
          <w:bCs/>
          <w:sz w:val="20"/>
          <w:szCs w:val="20"/>
          <w:u w:val="single"/>
        </w:rPr>
        <w:t>, ale bez ďalších podmienok.</w:t>
      </w:r>
    </w:p>
    <w:p w14:paraId="64BB52DE" w14:textId="05DA564C" w:rsidR="00B13984" w:rsidRDefault="00345459" w:rsidP="00854A3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AC3357">
        <w:rPr>
          <w:rFonts w:ascii="Arial" w:hAnsi="Arial" w:cs="Arial"/>
          <w:bCs/>
          <w:sz w:val="20"/>
          <w:szCs w:val="20"/>
        </w:rPr>
        <w:t>mbulantný sektor a</w:t>
      </w:r>
      <w:r w:rsidR="00B13984">
        <w:rPr>
          <w:rFonts w:ascii="Arial" w:hAnsi="Arial" w:cs="Arial"/>
          <w:bCs/>
          <w:sz w:val="20"/>
          <w:szCs w:val="20"/>
        </w:rPr>
        <w:t> </w:t>
      </w:r>
      <w:r w:rsidR="00AC3357">
        <w:rPr>
          <w:rFonts w:ascii="Arial" w:hAnsi="Arial" w:cs="Arial"/>
          <w:bCs/>
          <w:sz w:val="20"/>
          <w:szCs w:val="20"/>
        </w:rPr>
        <w:t>obzvlášť</w:t>
      </w:r>
      <w:r w:rsidR="00B13984">
        <w:rPr>
          <w:rFonts w:ascii="Arial" w:hAnsi="Arial" w:cs="Arial"/>
          <w:bCs/>
          <w:sz w:val="20"/>
          <w:szCs w:val="20"/>
        </w:rPr>
        <w:t xml:space="preserve"> súkromné</w:t>
      </w:r>
      <w:r w:rsidR="00AC3357">
        <w:rPr>
          <w:rFonts w:ascii="Arial" w:hAnsi="Arial" w:cs="Arial"/>
          <w:bCs/>
          <w:sz w:val="20"/>
          <w:szCs w:val="20"/>
        </w:rPr>
        <w:t xml:space="preserve"> špecializované ambulancie sú roky hlboko </w:t>
      </w:r>
      <w:proofErr w:type="spellStart"/>
      <w:r w:rsidR="00AC3357">
        <w:rPr>
          <w:rFonts w:ascii="Arial" w:hAnsi="Arial" w:cs="Arial"/>
          <w:bCs/>
          <w:sz w:val="20"/>
          <w:szCs w:val="20"/>
        </w:rPr>
        <w:t>podfinancované</w:t>
      </w:r>
      <w:proofErr w:type="spellEnd"/>
      <w:r w:rsidR="00AC3357">
        <w:rPr>
          <w:rFonts w:ascii="Arial" w:hAnsi="Arial" w:cs="Arial"/>
          <w:bCs/>
          <w:sz w:val="20"/>
          <w:szCs w:val="20"/>
        </w:rPr>
        <w:t xml:space="preserve"> a tak nemali možnosť zabezpečiť si rezervu na financovanie prevádzky</w:t>
      </w:r>
      <w:r w:rsidR="00B13984">
        <w:rPr>
          <w:rFonts w:ascii="Arial" w:hAnsi="Arial" w:cs="Arial"/>
          <w:bCs/>
          <w:sz w:val="20"/>
          <w:szCs w:val="20"/>
        </w:rPr>
        <w:t xml:space="preserve"> v kritických obdobiach</w:t>
      </w:r>
      <w:r w:rsidR="00AC3357">
        <w:rPr>
          <w:rFonts w:ascii="Arial" w:hAnsi="Arial" w:cs="Arial"/>
          <w:bCs/>
          <w:sz w:val="20"/>
          <w:szCs w:val="20"/>
        </w:rPr>
        <w:t xml:space="preserve">. </w:t>
      </w:r>
      <w:r w:rsidR="00B13984">
        <w:rPr>
          <w:rFonts w:ascii="Arial" w:hAnsi="Arial" w:cs="Arial"/>
          <w:bCs/>
          <w:sz w:val="20"/>
          <w:szCs w:val="20"/>
        </w:rPr>
        <w:t xml:space="preserve">Faktúry za prístroje, úvery,  zdravotnícky materiál, nájomné, médiá musíme hradiť včas a v plnej výške.  Takisto odvodové povinnosti voči štátu a zdravotným poisťovniam  nám doteraz nikto neodpustil.  Náklady na prevádzku ambulancií stúpli oproti minulému roku o 50%. </w:t>
      </w:r>
    </w:p>
    <w:p w14:paraId="3F260232" w14:textId="77777777" w:rsidR="00345459" w:rsidRDefault="00B13984" w:rsidP="00854A3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 uvedených dôvodov je pre nás neprijateľné súhlasiť s dodatkom, ktorý naznačuje, že 13% navýšenie je definitívne a v prípade ďalších jednaní bude navýšenie spájané so zmenou zmluvných podmienok. Podľa našich skúseností bude navrhnutá úprava zmluvných podmienok, okrem iného, zahrňovať náš súhlas  nad rámec zákona s novými revíznymi pravidlami, ktoré zredukujú uhrádzanú poskytnutú zdravotnú starostlivosť  v zmysle frekvencie výkonov, intervalu výkonov </w:t>
      </w:r>
      <w:r w:rsidR="00345459">
        <w:rPr>
          <w:rFonts w:ascii="Arial" w:hAnsi="Arial" w:cs="Arial"/>
          <w:bCs/>
          <w:sz w:val="20"/>
          <w:szCs w:val="20"/>
        </w:rPr>
        <w:t xml:space="preserve">alebo podmienia výkony konkrétnymi diagnózami, a to všetko nad rámec zákona.  </w:t>
      </w:r>
    </w:p>
    <w:p w14:paraId="72D6B991" w14:textId="5493D7C9" w:rsidR="00345459" w:rsidRDefault="00345459" w:rsidP="00854A3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tejto súvislosti </w:t>
      </w:r>
      <w:r w:rsidR="00B1398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upozorňujeme, že máte zmluvu s poistencom na úhrade zdravotnej starostlivosti v rozsahu, ktorý určuje zákon a preto dohoda s poskytovateľom o redukcii a ďalších podmienkach úhrady  poskytnutej zdravotnej starostlivosti nie je v súlade so zákonom</w:t>
      </w:r>
      <w:r w:rsidR="00914D34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14D34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akúto redukciu platieb by mal v prvom rade schváliť pacient – Váš poistenec, ktorý povinne platí odvody do zdravotnej poisťovne. Máme za to, že poisťovňa a poskytovateľ sa nemôžu dohodnúť na tom, že oberú pacienta o jeho zákonné  a Ústavou SR zaručené právo na úhradu poskytnutej  zdravotnej starostlivosti z verejného zdravotného poistenia v rozsahu určenom zákonom.</w:t>
      </w:r>
      <w:r w:rsidR="00AC3357">
        <w:rPr>
          <w:rFonts w:ascii="Arial" w:hAnsi="Arial" w:cs="Arial"/>
          <w:bCs/>
          <w:sz w:val="20"/>
          <w:szCs w:val="20"/>
        </w:rPr>
        <w:t xml:space="preserve"> </w:t>
      </w:r>
      <w:r w:rsidR="002A00E7">
        <w:rPr>
          <w:rFonts w:ascii="Arial" w:hAnsi="Arial" w:cs="Arial"/>
          <w:bCs/>
          <w:sz w:val="20"/>
          <w:szCs w:val="20"/>
        </w:rPr>
        <w:t xml:space="preserve"> </w:t>
      </w:r>
      <w:r w:rsidR="00DC7170" w:rsidRPr="00745DD1">
        <w:rPr>
          <w:rFonts w:ascii="Arial" w:hAnsi="Arial" w:cs="Arial"/>
          <w:bCs/>
          <w:sz w:val="20"/>
          <w:szCs w:val="20"/>
        </w:rPr>
        <w:t xml:space="preserve"> </w:t>
      </w:r>
    </w:p>
    <w:p w14:paraId="22D9B6D1" w14:textId="1A0B39D5" w:rsidR="00F17930" w:rsidRDefault="00854A3A" w:rsidP="00F1793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345459">
        <w:rPr>
          <w:rFonts w:ascii="Arial" w:hAnsi="Arial" w:cs="Arial"/>
          <w:bCs/>
          <w:sz w:val="20"/>
          <w:szCs w:val="20"/>
        </w:rPr>
        <w:t>dravotná poisťovňa</w:t>
      </w:r>
      <w:r>
        <w:rPr>
          <w:rFonts w:ascii="Arial" w:hAnsi="Arial" w:cs="Arial"/>
          <w:bCs/>
          <w:sz w:val="20"/>
          <w:szCs w:val="20"/>
        </w:rPr>
        <w:t xml:space="preserve"> si je vedomá svojho dominantného postavenia voči poskytovateľovi a preto zásadne zasiela návrhy zmlúv pre poskytovateľa v časovej tiesni a vytvára nátlak na odsúhlasenie podmienok, ktoré ohrozujú existenciu zdravotníckeho zariadenia. Pomocou revíznych pravidiel dostáva poskytovateľa do situácie, keď poskytuje zdravotnú starostlivosť bezodplatne súc si vedomý svojej forenznej zodpovednosti. </w:t>
      </w:r>
      <w:r w:rsidR="00F17930">
        <w:rPr>
          <w:rFonts w:ascii="Arial" w:hAnsi="Arial" w:cs="Arial"/>
          <w:bCs/>
          <w:sz w:val="20"/>
          <w:szCs w:val="20"/>
        </w:rPr>
        <w:t>Poisťovňa doteraz dosiahla pod nátlakom úsporu na ambulantnom sektore, aby mohla smerovať financie k objektom svojho záujmu. Výsledkom týchto „víťazstiev“ je kolabujúci ambulantný sektor a nárast odvrátiteľných úmrtí.</w:t>
      </w:r>
    </w:p>
    <w:p w14:paraId="3BB654C1" w14:textId="466121D9" w:rsidR="0061542D" w:rsidRDefault="0061542D" w:rsidP="00F1793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Vaša podmienka navýšenia úhrady</w:t>
      </w:r>
      <w:r w:rsidR="00CC453D">
        <w:rPr>
          <w:rFonts w:ascii="Arial" w:hAnsi="Arial" w:cs="Arial"/>
          <w:bCs/>
          <w:sz w:val="20"/>
          <w:szCs w:val="20"/>
        </w:rPr>
        <w:t xml:space="preserve"> ak nepoklesne významne počet poistencov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C453D">
        <w:rPr>
          <w:rFonts w:ascii="Arial" w:hAnsi="Arial" w:cs="Arial"/>
          <w:bCs/>
          <w:sz w:val="20"/>
          <w:szCs w:val="20"/>
        </w:rPr>
        <w:t xml:space="preserve">je nelogická, pretože adekvátne poklesne aj objem poskytnutej zdravotnej starostlivosti.  </w:t>
      </w:r>
    </w:p>
    <w:p w14:paraId="1D390030" w14:textId="45011D0A" w:rsidR="0061542D" w:rsidRDefault="00F17930" w:rsidP="0061542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Dovoľujeme si upozorniť, že  objednávacie lehoty na vyšetrenie do ambulancie sa neustále predlžujú, pre neustály zánik  ambulancií</w:t>
      </w:r>
      <w:r w:rsidR="00914D3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aj  v dôsledku Vášho prístupu. </w:t>
      </w:r>
      <w:r w:rsidR="00AA7725">
        <w:rPr>
          <w:rFonts w:ascii="Arial" w:hAnsi="Arial" w:cs="Arial"/>
          <w:bCs/>
          <w:sz w:val="20"/>
          <w:szCs w:val="20"/>
        </w:rPr>
        <w:t xml:space="preserve"> Pokračovanie v tomto trende vážne ohroz</w:t>
      </w:r>
      <w:r w:rsidR="0061542D">
        <w:rPr>
          <w:rFonts w:ascii="Arial" w:hAnsi="Arial" w:cs="Arial"/>
          <w:bCs/>
          <w:sz w:val="20"/>
          <w:szCs w:val="20"/>
        </w:rPr>
        <w:t>uje</w:t>
      </w:r>
      <w:r w:rsidR="00AA7725">
        <w:rPr>
          <w:rFonts w:ascii="Arial" w:hAnsi="Arial" w:cs="Arial"/>
          <w:bCs/>
          <w:sz w:val="20"/>
          <w:szCs w:val="20"/>
        </w:rPr>
        <w:t xml:space="preserve"> zdravotnú bezpečnosť</w:t>
      </w:r>
      <w:r w:rsidR="0061542D">
        <w:rPr>
          <w:rFonts w:ascii="Arial" w:hAnsi="Arial" w:cs="Arial"/>
          <w:bCs/>
          <w:sz w:val="20"/>
          <w:szCs w:val="20"/>
        </w:rPr>
        <w:t xml:space="preserve"> občanov a lekári nemôžu niesť zodpovednosť za neodvratný kolaps nášho zdravotníctva , aj keď ako jediní v systéme prichádzajú do kontaktu s</w:t>
      </w:r>
      <w:r w:rsidR="00CC453D">
        <w:rPr>
          <w:rFonts w:ascii="Arial" w:hAnsi="Arial" w:cs="Arial"/>
          <w:bCs/>
          <w:sz w:val="20"/>
          <w:szCs w:val="20"/>
        </w:rPr>
        <w:t> </w:t>
      </w:r>
      <w:r w:rsidR="0061542D">
        <w:rPr>
          <w:rFonts w:ascii="Arial" w:hAnsi="Arial" w:cs="Arial"/>
          <w:bCs/>
          <w:sz w:val="20"/>
          <w:szCs w:val="20"/>
        </w:rPr>
        <w:t>pacientom</w:t>
      </w:r>
      <w:r w:rsidR="00CC453D">
        <w:rPr>
          <w:rFonts w:ascii="Arial" w:hAnsi="Arial" w:cs="Arial"/>
          <w:bCs/>
          <w:sz w:val="20"/>
          <w:szCs w:val="20"/>
        </w:rPr>
        <w:t xml:space="preserve"> a sú objektom jeho sťažností.</w:t>
      </w:r>
      <w:r w:rsidR="0061542D">
        <w:rPr>
          <w:rFonts w:ascii="Arial" w:hAnsi="Arial" w:cs="Arial"/>
          <w:bCs/>
          <w:sz w:val="20"/>
          <w:szCs w:val="20"/>
        </w:rPr>
        <w:t>.</w:t>
      </w:r>
    </w:p>
    <w:p w14:paraId="6F3A0A41" w14:textId="5CD52BCF" w:rsidR="00F17930" w:rsidRDefault="0061542D" w:rsidP="0061542D">
      <w:pPr>
        <w:jc w:val="both"/>
        <w:rPr>
          <w:rFonts w:ascii="Arial" w:hAnsi="Arial" w:cs="Arial"/>
          <w:bCs/>
          <w:sz w:val="20"/>
          <w:szCs w:val="20"/>
        </w:rPr>
      </w:pPr>
      <w:r w:rsidRPr="005B7656">
        <w:rPr>
          <w:rFonts w:ascii="Arial" w:hAnsi="Arial" w:cs="Arial"/>
          <w:bCs/>
          <w:sz w:val="20"/>
          <w:szCs w:val="20"/>
          <w:u w:val="single"/>
        </w:rPr>
        <w:t xml:space="preserve">Žiadame, aby ste si uvedomili aj svoj podiel zodpovednosti na ďalšom </w:t>
      </w:r>
      <w:r w:rsidR="00CC453D" w:rsidRPr="005B7656">
        <w:rPr>
          <w:rFonts w:ascii="Arial" w:hAnsi="Arial" w:cs="Arial"/>
          <w:bCs/>
          <w:sz w:val="20"/>
          <w:szCs w:val="20"/>
          <w:u w:val="single"/>
        </w:rPr>
        <w:t xml:space="preserve">smerovaní </w:t>
      </w:r>
      <w:r w:rsidRPr="005B7656">
        <w:rPr>
          <w:rFonts w:ascii="Arial" w:hAnsi="Arial" w:cs="Arial"/>
          <w:bCs/>
          <w:sz w:val="20"/>
          <w:szCs w:val="20"/>
          <w:u w:val="single"/>
        </w:rPr>
        <w:t xml:space="preserve"> zdravotníctva a</w:t>
      </w:r>
      <w:r w:rsidR="00CC453D" w:rsidRPr="005B7656">
        <w:rPr>
          <w:rFonts w:ascii="Arial" w:hAnsi="Arial" w:cs="Arial"/>
          <w:bCs/>
          <w:sz w:val="20"/>
          <w:szCs w:val="20"/>
          <w:u w:val="single"/>
        </w:rPr>
        <w:t> navýšili bezpodmienečne cenu bodu o 20% .</w:t>
      </w:r>
      <w:r w:rsidR="00CC453D">
        <w:rPr>
          <w:rFonts w:ascii="Arial" w:hAnsi="Arial" w:cs="Arial"/>
          <w:bCs/>
          <w:sz w:val="20"/>
          <w:szCs w:val="20"/>
        </w:rPr>
        <w:t xml:space="preserve"> Akékoľvek ďalšie podmienky z Vašej strany zhoršujú už aj tak u nás neúnosné podmienky na poskytovanie zdravotnej starostlivosti. </w:t>
      </w:r>
      <w:r w:rsidR="00AA7725">
        <w:rPr>
          <w:rFonts w:ascii="Arial" w:hAnsi="Arial" w:cs="Arial"/>
          <w:bCs/>
          <w:sz w:val="20"/>
          <w:szCs w:val="20"/>
        </w:rPr>
        <w:t xml:space="preserve"> </w:t>
      </w:r>
      <w:r w:rsidR="00345459">
        <w:rPr>
          <w:rFonts w:ascii="Arial" w:hAnsi="Arial" w:cs="Arial"/>
          <w:bCs/>
          <w:sz w:val="20"/>
          <w:szCs w:val="20"/>
        </w:rPr>
        <w:t xml:space="preserve"> </w:t>
      </w:r>
      <w:r w:rsidR="00DC7170" w:rsidRPr="00745DD1">
        <w:rPr>
          <w:rFonts w:ascii="Arial" w:hAnsi="Arial" w:cs="Arial"/>
          <w:bCs/>
          <w:sz w:val="20"/>
          <w:szCs w:val="20"/>
        </w:rPr>
        <w:t xml:space="preserve">     </w:t>
      </w:r>
    </w:p>
    <w:p w14:paraId="51C37BDF" w14:textId="4172E14C" w:rsidR="00DC7170" w:rsidRPr="000F15C9" w:rsidRDefault="00DC7170" w:rsidP="00DC7170">
      <w:pPr>
        <w:rPr>
          <w:rFonts w:ascii="Arial" w:hAnsi="Arial" w:cs="Arial"/>
          <w:bCs/>
          <w:sz w:val="20"/>
          <w:szCs w:val="20"/>
        </w:rPr>
      </w:pPr>
      <w:r w:rsidRPr="000F15C9">
        <w:rPr>
          <w:rFonts w:ascii="Arial" w:hAnsi="Arial" w:cs="Arial"/>
          <w:bCs/>
          <w:sz w:val="20"/>
          <w:szCs w:val="20"/>
        </w:rPr>
        <w:t>S pozdravom</w:t>
      </w:r>
    </w:p>
    <w:p w14:paraId="0CAE72F4" w14:textId="0526F8E5" w:rsidR="00DC7170" w:rsidRDefault="00AC335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DD50B25" w14:textId="71198A44" w:rsidR="00A97EE7" w:rsidRDefault="00A97EE7">
      <w:pPr>
        <w:rPr>
          <w:sz w:val="20"/>
          <w:szCs w:val="20"/>
        </w:rPr>
      </w:pPr>
    </w:p>
    <w:p w14:paraId="7BDA4E68" w14:textId="00FEE7CB" w:rsidR="00A97EE7" w:rsidRDefault="00A97EE7">
      <w:pPr>
        <w:rPr>
          <w:sz w:val="20"/>
          <w:szCs w:val="20"/>
        </w:rPr>
      </w:pPr>
    </w:p>
    <w:p w14:paraId="4E0EFB89" w14:textId="2FD497BB" w:rsidR="00A97EE7" w:rsidRDefault="00A97EE7">
      <w:pPr>
        <w:rPr>
          <w:sz w:val="20"/>
          <w:szCs w:val="20"/>
        </w:rPr>
      </w:pPr>
    </w:p>
    <w:p w14:paraId="71230694" w14:textId="3F039C83" w:rsidR="00A97EE7" w:rsidRDefault="00A97EE7" w:rsidP="00A97E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09CDA187" w14:textId="77777777" w:rsidR="00A97EE7" w:rsidRPr="000F15C9" w:rsidRDefault="00A97EE7">
      <w:pPr>
        <w:rPr>
          <w:sz w:val="20"/>
          <w:szCs w:val="20"/>
        </w:rPr>
      </w:pPr>
    </w:p>
    <w:sectPr w:rsidR="00A97EE7" w:rsidRPr="000F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70"/>
    <w:rsid w:val="000139E7"/>
    <w:rsid w:val="000F15C9"/>
    <w:rsid w:val="001C787D"/>
    <w:rsid w:val="0028763A"/>
    <w:rsid w:val="002A00E7"/>
    <w:rsid w:val="003108B1"/>
    <w:rsid w:val="00345459"/>
    <w:rsid w:val="005B7656"/>
    <w:rsid w:val="005E61B2"/>
    <w:rsid w:val="0061542D"/>
    <w:rsid w:val="00745DD1"/>
    <w:rsid w:val="00854A3A"/>
    <w:rsid w:val="00914D34"/>
    <w:rsid w:val="009E2F88"/>
    <w:rsid w:val="00A97EE7"/>
    <w:rsid w:val="00AA7725"/>
    <w:rsid w:val="00AC3357"/>
    <w:rsid w:val="00B13984"/>
    <w:rsid w:val="00BB12CD"/>
    <w:rsid w:val="00C040A1"/>
    <w:rsid w:val="00CC453D"/>
    <w:rsid w:val="00D80DB0"/>
    <w:rsid w:val="00DC7170"/>
    <w:rsid w:val="00EE20B8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F36F"/>
  <w15:chartTrackingRefBased/>
  <w15:docId w15:val="{6C3AA738-557D-4E0F-91F0-878F426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17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7170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DC7170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DC7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Jancová</dc:creator>
  <cp:keywords/>
  <dc:description/>
  <cp:lastModifiedBy>Alena Jancová</cp:lastModifiedBy>
  <cp:revision>3</cp:revision>
  <cp:lastPrinted>2022-11-08T16:34:00Z</cp:lastPrinted>
  <dcterms:created xsi:type="dcterms:W3CDTF">2023-02-22T18:30:00Z</dcterms:created>
  <dcterms:modified xsi:type="dcterms:W3CDTF">2023-02-22T18:31:00Z</dcterms:modified>
</cp:coreProperties>
</file>